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F775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532D8">
              <w:t xml:space="preserve"> </w:t>
            </w:r>
            <w:r w:rsidR="00202AAA" w:rsidRPr="00202AAA">
              <w:rPr>
                <w:rStyle w:val="FontStyle16"/>
                <w:sz w:val="24"/>
                <w:szCs w:val="24"/>
              </w:rPr>
              <w:t>Бессмертный полк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 xml:space="preserve">конкурсе  </w:t>
            </w:r>
            <w:r w:rsidR="00F7758C" w:rsidRPr="00F7758C">
              <w:rPr>
                <w:rStyle w:val="FontStyle16"/>
                <w:sz w:val="24"/>
                <w:szCs w:val="24"/>
              </w:rPr>
              <w:t xml:space="preserve"> </w:t>
            </w:r>
            <w:r w:rsidR="00F7758C">
              <w:rPr>
                <w:rStyle w:val="FontStyle16"/>
                <w:sz w:val="24"/>
                <w:szCs w:val="24"/>
              </w:rPr>
              <w:t>«</w:t>
            </w:r>
            <w:r w:rsidR="000532D8">
              <w:t xml:space="preserve"> </w:t>
            </w:r>
            <w:r w:rsidR="00202AAA" w:rsidRPr="00202AAA">
              <w:rPr>
                <w:rStyle w:val="FontStyle16"/>
                <w:sz w:val="24"/>
                <w:szCs w:val="24"/>
              </w:rPr>
              <w:t>Бессмертный полк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B82126" w:rsidRDefault="00B82126" w:rsidP="00B55E6B">
      <w:pPr>
        <w:ind w:right="21" w:firstLine="426"/>
        <w:jc w:val="both"/>
        <w:outlineLvl w:val="0"/>
        <w:rPr>
          <w:color w:val="333333"/>
        </w:rPr>
      </w:pPr>
    </w:p>
    <w:p w:rsidR="00B82126" w:rsidRPr="00AE156C" w:rsidRDefault="00B82126" w:rsidP="00B82126">
      <w:pPr>
        <w:pStyle w:val="a5"/>
        <w:tabs>
          <w:tab w:val="left" w:pos="1106"/>
        </w:tabs>
        <w:jc w:val="both"/>
        <w:rPr>
          <w:b/>
          <w:color w:val="FF0000"/>
          <w:szCs w:val="24"/>
          <w:u w:val="single"/>
        </w:rPr>
      </w:pPr>
      <w:r w:rsidRPr="00AE156C">
        <w:rPr>
          <w:b/>
          <w:color w:val="FF0000"/>
          <w:szCs w:val="24"/>
          <w:u w:val="single"/>
        </w:rPr>
        <w:t xml:space="preserve">ВНИМАНИЕ: данный конкурс проводится в рамках акции «Приглашаем всех». Условия участия и оплаты: стоимость участия 1 участника – 30 </w:t>
      </w:r>
      <w:proofErr w:type="spellStart"/>
      <w:r w:rsidRPr="00AE156C">
        <w:rPr>
          <w:b/>
          <w:color w:val="FF0000"/>
          <w:szCs w:val="24"/>
          <w:u w:val="single"/>
        </w:rPr>
        <w:t>руб</w:t>
      </w:r>
      <w:proofErr w:type="spellEnd"/>
      <w:r w:rsidRPr="00AE156C">
        <w:rPr>
          <w:b/>
          <w:color w:val="FF0000"/>
          <w:szCs w:val="24"/>
          <w:u w:val="single"/>
        </w:rPr>
        <w:t>, при условии участия от одной организации не менее 40 участников, при этом не менее 10 участников от 1 Координатора. Оплата участия всех участников должна быть в одной квитанции, заявка одна на всех, все материалы присылать с одного электронного адреса (в один день)</w:t>
      </w:r>
    </w:p>
    <w:p w:rsidR="00B82126" w:rsidRDefault="00B82126" w:rsidP="00B82126">
      <w:pPr>
        <w:ind w:left="360"/>
        <w:rPr>
          <w:sz w:val="28"/>
          <w:szCs w:val="28"/>
        </w:rPr>
      </w:pPr>
    </w:p>
    <w:p w:rsidR="00AB3983" w:rsidRPr="00B82126" w:rsidRDefault="00AB3983" w:rsidP="00B82126">
      <w:pPr>
        <w:ind w:firstLine="708"/>
      </w:pPr>
    </w:p>
    <w:sectPr w:rsidR="00AB3983" w:rsidRPr="00B82126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32D8"/>
    <w:rsid w:val="000A5C73"/>
    <w:rsid w:val="00202AAA"/>
    <w:rsid w:val="00292CD0"/>
    <w:rsid w:val="00295E76"/>
    <w:rsid w:val="0043384D"/>
    <w:rsid w:val="004B6AED"/>
    <w:rsid w:val="004C6F64"/>
    <w:rsid w:val="00632AA1"/>
    <w:rsid w:val="006D2483"/>
    <w:rsid w:val="00882EB3"/>
    <w:rsid w:val="009F5B78"/>
    <w:rsid w:val="00A42DF2"/>
    <w:rsid w:val="00AB3983"/>
    <w:rsid w:val="00AE018F"/>
    <w:rsid w:val="00B55E6B"/>
    <w:rsid w:val="00B5624E"/>
    <w:rsid w:val="00B82126"/>
    <w:rsid w:val="00C15D24"/>
    <w:rsid w:val="00C27562"/>
    <w:rsid w:val="00CA025A"/>
    <w:rsid w:val="00CC4638"/>
    <w:rsid w:val="00DA5FD5"/>
    <w:rsid w:val="00E9042F"/>
    <w:rsid w:val="00EA006A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82126"/>
    <w:pPr>
      <w:overflowPunct w:val="0"/>
      <w:adjustRightInd w:val="0"/>
      <w:ind w:left="720"/>
      <w:contextualSpacing/>
    </w:pPr>
    <w:rPr>
      <w:szCs w:val="20"/>
    </w:rPr>
  </w:style>
  <w:style w:type="character" w:customStyle="1" w:styleId="FontStyle16">
    <w:name w:val="Font Style16"/>
    <w:basedOn w:val="a0"/>
    <w:uiPriority w:val="99"/>
    <w:rsid w:val="00F7758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82126"/>
    <w:pPr>
      <w:overflowPunct w:val="0"/>
      <w:adjustRightInd w:val="0"/>
      <w:ind w:left="720"/>
      <w:contextualSpacing/>
    </w:pPr>
    <w:rPr>
      <w:szCs w:val="20"/>
    </w:rPr>
  </w:style>
  <w:style w:type="character" w:customStyle="1" w:styleId="FontStyle16">
    <w:name w:val="Font Style16"/>
    <w:basedOn w:val="a0"/>
    <w:uiPriority w:val="99"/>
    <w:rsid w:val="00F7758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34</cp:revision>
  <dcterms:created xsi:type="dcterms:W3CDTF">2014-01-20T06:02:00Z</dcterms:created>
  <dcterms:modified xsi:type="dcterms:W3CDTF">2020-01-05T14:16:00Z</dcterms:modified>
</cp:coreProperties>
</file>