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188F">
              <w:t xml:space="preserve"> </w:t>
            </w:r>
            <w:r w:rsidR="00035FBA">
              <w:t xml:space="preserve"> </w:t>
            </w:r>
            <w:r w:rsidR="00892D77" w:rsidRPr="00892D77">
              <w:t>Зимний переполох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188F">
              <w:t xml:space="preserve"> </w:t>
            </w:r>
            <w:r w:rsidR="00A53A85">
              <w:t xml:space="preserve"> </w:t>
            </w:r>
            <w:r w:rsidR="00035FBA">
              <w:t xml:space="preserve"> </w:t>
            </w:r>
            <w:r w:rsidR="00892D77" w:rsidRPr="00892D77">
              <w:rPr>
                <w:b/>
                <w:bCs/>
                <w:sz w:val="20"/>
                <w:szCs w:val="20"/>
              </w:rPr>
              <w:t>Зимний переполох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188F"/>
    <w:rsid w:val="005251F6"/>
    <w:rsid w:val="00582C81"/>
    <w:rsid w:val="00586DAB"/>
    <w:rsid w:val="00632AA1"/>
    <w:rsid w:val="00653C30"/>
    <w:rsid w:val="00735DDC"/>
    <w:rsid w:val="007B589B"/>
    <w:rsid w:val="00890200"/>
    <w:rsid w:val="00892D77"/>
    <w:rsid w:val="008F1CE4"/>
    <w:rsid w:val="009B5F52"/>
    <w:rsid w:val="009F6ACF"/>
    <w:rsid w:val="00A53A85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dcterms:created xsi:type="dcterms:W3CDTF">2014-01-20T06:02:00Z</dcterms:created>
  <dcterms:modified xsi:type="dcterms:W3CDTF">2021-10-14T03:30:00Z</dcterms:modified>
</cp:coreProperties>
</file>